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FDFE" w14:textId="77777777" w:rsidR="003B7D1B" w:rsidRPr="00DC166B" w:rsidRDefault="003B7D1B" w:rsidP="003B7D1B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『日本の花火の楽しみ』№３</w:t>
      </w:r>
    </w:p>
    <w:p w14:paraId="5782FF3E" w14:textId="77777777" w:rsidR="003B7D1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</w:p>
    <w:p w14:paraId="5786E508" w14:textId="77777777" w:rsidR="003B7D1B" w:rsidRPr="00033BAB" w:rsidRDefault="003B7D1B" w:rsidP="003B7D1B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6D0D593E" w14:textId="77777777" w:rsidR="003B7D1B" w:rsidRDefault="003B7D1B" w:rsidP="003B7D1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4258A99" w14:textId="77777777" w:rsidR="003B7D1B" w:rsidRPr="00DC166B" w:rsidRDefault="003B7D1B" w:rsidP="003B7D1B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（６）</w:t>
      </w:r>
      <w:r w:rsidRPr="00DC166B">
        <w:rPr>
          <w:rFonts w:ascii="HGS教科書体" w:eastAsia="HGS教科書体" w:hint="eastAsia"/>
          <w:b/>
          <w:sz w:val="22"/>
        </w:rPr>
        <w:t>次の</w:t>
      </w:r>
      <w:r>
        <w:rPr>
          <w:rFonts w:ascii="HGS教科書体" w:eastAsia="HGS教科書体" w:hint="eastAsia"/>
          <w:b/>
          <w:sz w:val="22"/>
        </w:rPr>
        <w:t>１～３</w:t>
      </w:r>
      <w:r w:rsidRPr="00DC166B">
        <w:rPr>
          <w:rFonts w:ascii="HGS教科書体" w:eastAsia="HGS教科書体" w:hint="eastAsia"/>
          <w:b/>
          <w:sz w:val="22"/>
        </w:rPr>
        <w:t>の問い</w:t>
      </w:r>
      <w:r>
        <w:rPr>
          <w:rFonts w:ascii="HGS教科書体" w:eastAsia="HGS教科書体" w:hint="eastAsia"/>
          <w:b/>
          <w:sz w:val="22"/>
        </w:rPr>
        <w:t>について</w:t>
      </w:r>
      <w:r w:rsidRPr="00DC166B">
        <w:rPr>
          <w:rFonts w:ascii="HGS教科書体" w:eastAsia="HGS教科書体" w:hint="eastAsia"/>
          <w:b/>
          <w:sz w:val="22"/>
        </w:rPr>
        <w:t>、ノートにまとめましょう。</w:t>
      </w:r>
    </w:p>
    <w:p w14:paraId="1F42D8CA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１　Ｐ４４Ｌ７　日本の花火が「消え去る時にようやく完結する芸術」だというのはなぜですか。⑫段落をよく読んで、筆者の考えをまとめてみましょう。</w:t>
      </w:r>
    </w:p>
    <w:p w14:paraId="6283829D" w14:textId="77777777" w:rsidR="003B7D1B" w:rsidRPr="00D661F2" w:rsidRDefault="003B7D1B" w:rsidP="003B7D1B">
      <w:pPr>
        <w:spacing w:beforeLines="50" w:before="156"/>
        <w:rPr>
          <w:rFonts w:ascii="HGS教科書体" w:eastAsia="HGS教科書体"/>
          <w:sz w:val="22"/>
        </w:rPr>
      </w:pPr>
    </w:p>
    <w:p w14:paraId="6A36BAF1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２ 作者が述べている「日本の花火の魅力」の中で、あなたが最も共感した一つを選び、理由と共に書きなさい。</w:t>
      </w:r>
    </w:p>
    <w:p w14:paraId="50AE9DB2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HGS教科書体" w:eastAsia="HGS教科書体"/>
          <w:sz w:val="22"/>
        </w:rPr>
      </w:pPr>
    </w:p>
    <w:p w14:paraId="55E48FF4" w14:textId="77777777" w:rsidR="003B7D1B" w:rsidRDefault="003B7D1B" w:rsidP="003B7D1B">
      <w:pPr>
        <w:spacing w:beforeLines="50" w:before="156"/>
        <w:rPr>
          <w:rFonts w:ascii="HGS教科書体" w:eastAsia="HGS教科書体"/>
          <w:b/>
          <w:bCs/>
          <w:sz w:val="22"/>
        </w:rPr>
      </w:pPr>
      <w:r w:rsidRPr="00EC2742">
        <w:rPr>
          <w:rFonts w:ascii="HGS教科書体" w:eastAsia="HGS教科書体" w:hint="eastAsia"/>
          <w:b/>
          <w:bCs/>
          <w:sz w:val="22"/>
        </w:rPr>
        <w:t>（７）Ｐ４７の『ここが大事』を読み</w:t>
      </w:r>
      <w:r>
        <w:rPr>
          <w:rFonts w:ascii="HGS教科書体" w:eastAsia="HGS教科書体" w:hint="eastAsia"/>
          <w:b/>
          <w:bCs/>
          <w:sz w:val="22"/>
        </w:rPr>
        <w:t>ましょう。</w:t>
      </w:r>
    </w:p>
    <w:p w14:paraId="3C7358C2" w14:textId="77777777" w:rsidR="003B7D1B" w:rsidRDefault="003B7D1B" w:rsidP="003B7D1B">
      <w:pPr>
        <w:spacing w:beforeLines="50" w:before="156"/>
        <w:rPr>
          <w:rFonts w:ascii="HGS教科書体" w:eastAsia="HGS教科書体"/>
          <w:b/>
          <w:bCs/>
          <w:sz w:val="22"/>
        </w:rPr>
      </w:pPr>
    </w:p>
    <w:p w14:paraId="3020F181" w14:textId="77777777" w:rsidR="003B7D1B" w:rsidRPr="00EC2742" w:rsidRDefault="003B7D1B" w:rsidP="003B7D1B">
      <w:pPr>
        <w:spacing w:beforeLines="50" w:before="156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>（８）Ｐ４７の「日本の○○の魅力」を考える　という課題をやってみましょう。</w:t>
      </w:r>
    </w:p>
    <w:p w14:paraId="7ADDB255" w14:textId="77777777" w:rsidR="003B7D1B" w:rsidRDefault="003B7D1B" w:rsidP="003B7D1B">
      <w:pPr>
        <w:spacing w:beforeLines="50" w:before="156"/>
        <w:ind w:leftChars="200" w:left="867" w:hangingChars="150" w:hanging="381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 xml:space="preserve">　</w:t>
      </w:r>
    </w:p>
    <w:p w14:paraId="260F6A3B" w14:textId="77777777" w:rsidR="003B7D1B" w:rsidRDefault="003B7D1B" w:rsidP="003B7D1B">
      <w:pPr>
        <w:spacing w:beforeLines="50" w:before="156"/>
        <w:ind w:leftChars="300" w:left="856" w:hangingChars="50" w:hanging="127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>※</w:t>
      </w:r>
      <w:r w:rsidRPr="006E7C50">
        <w:rPr>
          <w:rFonts w:ascii="ＤＦ平成ゴシック体W5" w:eastAsia="ＤＦ平成ゴシック体W5" w:hAnsi="ＤＦ平成ゴシック体W5" w:hint="eastAsia"/>
          <w:sz w:val="22"/>
        </w:rPr>
        <w:t>参考</w:t>
      </w:r>
      <w:r>
        <w:rPr>
          <w:rFonts w:ascii="ＤＦ平成ゴシック体W5" w:eastAsia="ＤＦ平成ゴシック体W5" w:hAnsi="ＤＦ平成ゴシック体W5" w:hint="eastAsia"/>
          <w:sz w:val="22"/>
        </w:rPr>
        <w:t xml:space="preserve">　&lt;</w:t>
      </w:r>
      <w:r w:rsidRPr="006E7C50">
        <w:rPr>
          <w:rFonts w:ascii="ＤＦ平成ゴシック体W5" w:eastAsia="ＤＦ平成ゴシック体W5" w:hAnsi="ＤＦ平成ゴシック体W5" w:hint="eastAsia"/>
          <w:sz w:val="22"/>
        </w:rPr>
        <w:t>書く手順</w:t>
      </w:r>
      <w:r>
        <w:rPr>
          <w:rFonts w:ascii="ＤＦ平成ゴシック体W5" w:eastAsia="ＤＦ平成ゴシック体W5" w:hAnsi="ＤＦ平成ゴシック体W5" w:hint="eastAsia"/>
          <w:sz w:val="22"/>
        </w:rPr>
        <w:t>&gt;</w:t>
      </w:r>
    </w:p>
    <w:p w14:paraId="386B1CF2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　①○○に入る言葉を考えてみる。</w:t>
      </w:r>
    </w:p>
    <w:p w14:paraId="00423CA5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　②自分の取り上げたい○○について、思いつく理由を書き出してみる。</w:t>
      </w:r>
    </w:p>
    <w:p w14:paraId="081D396C" w14:textId="77777777" w:rsidR="003B7D1B" w:rsidRDefault="003B7D1B" w:rsidP="003B7D1B">
      <w:pPr>
        <w:spacing w:beforeLines="50" w:before="156"/>
        <w:ind w:leftChars="200" w:left="865" w:hangingChars="150" w:hanging="379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　③その魅力が生まれている理由や原因を考えてみる。</w:t>
      </w:r>
    </w:p>
    <w:p w14:paraId="64308F8B" w14:textId="77777777" w:rsidR="003B7D1B" w:rsidRDefault="003B7D1B" w:rsidP="003B7D1B">
      <w:pPr>
        <w:spacing w:beforeLines="50" w:before="156"/>
        <w:ind w:leftChars="200" w:left="1118" w:hangingChars="250" w:hanging="632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　④構成は、本文のように「全体→部分→全体」でまとめることを目指すとよいが、②③が伝わるように書けていれば、自由な構成で構わない。</w:t>
      </w:r>
    </w:p>
    <w:p w14:paraId="35FFAF43" w14:textId="77777777" w:rsidR="003B7D1B" w:rsidRPr="006E7C50" w:rsidRDefault="003B7D1B" w:rsidP="003B7D1B">
      <w:pPr>
        <w:spacing w:beforeLines="50" w:before="156"/>
        <w:ind w:leftChars="200" w:left="865" w:hangingChars="150" w:hanging="379"/>
        <w:rPr>
          <w:rFonts w:ascii="ＤＦ平成ゴシック体W5" w:eastAsia="ＤＦ平成ゴシック体W5" w:hAnsi="ＤＦ平成ゴシック体W5"/>
          <w:sz w:val="22"/>
        </w:rPr>
      </w:pPr>
      <w:r>
        <w:rPr>
          <w:rFonts w:ascii="ＤＦ平成ゴシック体W5" w:eastAsia="ＤＦ平成ゴシック体W5" w:hAnsi="ＤＦ平成ゴシック体W5" w:hint="eastAsia"/>
          <w:sz w:val="22"/>
        </w:rPr>
        <w:t xml:space="preserve">　　⑤文章の長さは、書ける範囲でよい。</w:t>
      </w:r>
    </w:p>
    <w:p w14:paraId="2CF37DD9" w14:textId="248F7251" w:rsidR="003B7D1B" w:rsidRDefault="003B7D1B" w:rsidP="003B7D1B">
      <w:pPr>
        <w:spacing w:beforeLines="50" w:before="156"/>
        <w:ind w:leftChars="200" w:left="867" w:hangingChars="150" w:hanging="381"/>
        <w:rPr>
          <w:rFonts w:ascii="HGS教科書体" w:eastAsia="HGS教科書体"/>
          <w:b/>
          <w:bCs/>
          <w:sz w:val="22"/>
        </w:rPr>
      </w:pPr>
    </w:p>
    <w:p w14:paraId="142FC5E0" w14:textId="2E2164AE" w:rsidR="003B7D1B" w:rsidRDefault="00C0123B" w:rsidP="003B7D1B">
      <w:pPr>
        <w:spacing w:beforeLines="50" w:before="156"/>
        <w:ind w:leftChars="200" w:left="867" w:hangingChars="150" w:hanging="381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D7D16" wp14:editId="6B94E04F">
                <wp:simplePos x="0" y="0"/>
                <wp:positionH relativeFrom="column">
                  <wp:posOffset>-28575</wp:posOffset>
                </wp:positionH>
                <wp:positionV relativeFrom="paragraph">
                  <wp:posOffset>323850</wp:posOffset>
                </wp:positionV>
                <wp:extent cx="2352675" cy="5705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70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429A" id="正方形/長方形 2" o:spid="_x0000_s1026" style="position:absolute;left:0;text-align:left;margin-left:-2.25pt;margin-top:25.5pt;width:185.25pt;height:44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" filled="f" strokecolor="#0d0d0d" strokeweight="1pt"/>
            </w:pict>
          </mc:Fallback>
        </mc:AlternateContent>
      </w:r>
    </w:p>
    <w:p w14:paraId="07C6E644" w14:textId="77777777" w:rsidR="003B7D1B" w:rsidRPr="006E7C50" w:rsidRDefault="003B7D1B" w:rsidP="003B7D1B">
      <w:pPr>
        <w:spacing w:beforeLines="50" w:before="156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>（９）Ｐ４７の新出漢字の練習をしましょう。</w:t>
      </w:r>
    </w:p>
    <w:p w14:paraId="747C618B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62B6FD17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21185544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3D8BD97C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39234456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19016C5D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66A6EC72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2CC9C840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54141C3C" w14:textId="77777777" w:rsidR="003B7D1B" w:rsidRDefault="003B7D1B" w:rsidP="003B7D1B">
      <w:pPr>
        <w:rPr>
          <w:rFonts w:ascii="HGS教科書体" w:eastAsia="HGS教科書体"/>
          <w:sz w:val="22"/>
        </w:rPr>
      </w:pPr>
    </w:p>
    <w:p w14:paraId="7EAAF648" w14:textId="4A947B79" w:rsidR="00BC366F" w:rsidRPr="00BC366F" w:rsidRDefault="00BC366F" w:rsidP="00BC366F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sectPr w:rsidR="00BC366F" w:rsidRPr="00BC366F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26F83" w14:textId="77777777" w:rsidR="007E3C7B" w:rsidRDefault="007E3C7B" w:rsidP="008E58E7">
      <w:r>
        <w:separator/>
      </w:r>
    </w:p>
  </w:endnote>
  <w:endnote w:type="continuationSeparator" w:id="0">
    <w:p w14:paraId="776B396A" w14:textId="77777777" w:rsidR="007E3C7B" w:rsidRDefault="007E3C7B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8BE7" w14:textId="77777777" w:rsidR="007E3C7B" w:rsidRDefault="007E3C7B" w:rsidP="008E58E7">
      <w:r>
        <w:separator/>
      </w:r>
    </w:p>
  </w:footnote>
  <w:footnote w:type="continuationSeparator" w:id="0">
    <w:p w14:paraId="7257CF3F" w14:textId="77777777" w:rsidR="007E3C7B" w:rsidRDefault="007E3C7B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293A8CAF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 w:rsidR="00BF2C49">
          <w:t>7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1C62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E3C7B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2C49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24141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75</cp:revision>
  <cp:lastPrinted>2020-04-02T09:34:00Z</cp:lastPrinted>
  <dcterms:created xsi:type="dcterms:W3CDTF">2020-03-27T01:48:00Z</dcterms:created>
  <dcterms:modified xsi:type="dcterms:W3CDTF">2020-05-06T03:41:00Z</dcterms:modified>
</cp:coreProperties>
</file>